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2E" w:rsidRPr="0020122E" w:rsidRDefault="0020122E" w:rsidP="0020122E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20122E">
        <w:rPr>
          <w:rFonts w:ascii="Arial" w:hAnsi="Arial" w:cs="Arial"/>
          <w:b/>
          <w:bCs/>
          <w:color w:val="0066FF"/>
          <w:sz w:val="21"/>
          <w:szCs w:val="21"/>
        </w:rPr>
        <w:t xml:space="preserve">СВЕДЕНИЯ О НАЛИЧИИ И УСЛОВИЯХ ПРЕДОСТАВЛЕНИЯ </w:t>
      </w:r>
      <w:proofErr w:type="gramStart"/>
      <w:r w:rsidRPr="0020122E">
        <w:rPr>
          <w:rFonts w:ascii="Arial" w:hAnsi="Arial" w:cs="Arial"/>
          <w:b/>
          <w:bCs/>
          <w:color w:val="0066FF"/>
          <w:sz w:val="21"/>
          <w:szCs w:val="21"/>
        </w:rPr>
        <w:t>ОБУЧАЮЩИМСЯ</w:t>
      </w:r>
      <w:proofErr w:type="gramEnd"/>
      <w:r w:rsidRPr="0020122E">
        <w:rPr>
          <w:rFonts w:ascii="Arial" w:hAnsi="Arial" w:cs="Arial"/>
          <w:b/>
          <w:bCs/>
          <w:color w:val="0066FF"/>
          <w:sz w:val="21"/>
          <w:szCs w:val="21"/>
        </w:rPr>
        <w:t xml:space="preserve"> СТИПЕНДИЙ</w:t>
      </w:r>
    </w:p>
    <w:p w:rsidR="0020122E" w:rsidRPr="0020122E" w:rsidRDefault="0020122E" w:rsidP="0020122E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20122E">
        <w:rPr>
          <w:rFonts w:ascii="Arial" w:hAnsi="Arial" w:cs="Arial"/>
          <w:color w:val="596471"/>
          <w:sz w:val="21"/>
          <w:szCs w:val="21"/>
        </w:rPr>
        <w:t>Стипендии не предоставляются</w:t>
      </w:r>
    </w:p>
    <w:p w:rsidR="0020122E" w:rsidRPr="0020122E" w:rsidRDefault="0020122E" w:rsidP="0020122E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20122E">
        <w:rPr>
          <w:rFonts w:ascii="Arial" w:hAnsi="Arial" w:cs="Arial"/>
          <w:b/>
          <w:bCs/>
          <w:color w:val="0066FF"/>
          <w:sz w:val="21"/>
          <w:szCs w:val="21"/>
        </w:rPr>
        <w:t>СВЕДЕНИЯ О МЕРАХ СОЦИАЛЬНОЙ ПОДДЕРЖКИ</w:t>
      </w:r>
    </w:p>
    <w:p w:rsidR="0020122E" w:rsidRPr="0020122E" w:rsidRDefault="0020122E" w:rsidP="0020122E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20122E">
        <w:rPr>
          <w:rFonts w:ascii="Arial" w:hAnsi="Arial" w:cs="Arial"/>
          <w:b/>
          <w:bCs/>
          <w:color w:val="0066FF"/>
          <w:sz w:val="21"/>
          <w:szCs w:val="21"/>
        </w:rPr>
        <w:t>1. Губернаторская премия</w:t>
      </w:r>
      <w:r w:rsidRPr="0020122E">
        <w:rPr>
          <w:rFonts w:ascii="Arial" w:hAnsi="Arial" w:cs="Arial"/>
          <w:color w:val="596471"/>
          <w:sz w:val="21"/>
          <w:szCs w:val="21"/>
        </w:rPr>
        <w:t>  вручается в соответствии с  Постановлением Коллегии Администрации Кемеровской области от 29.12.2010 № 597 и изменениями от 06.05.2013 № 191 «Об учреждении губернаторских стипендий и губернаторских премий».</w:t>
      </w:r>
      <w:r w:rsidRPr="0020122E">
        <w:rPr>
          <w:rFonts w:ascii="Arial" w:hAnsi="Arial" w:cs="Arial"/>
          <w:color w:val="596471"/>
          <w:sz w:val="21"/>
          <w:szCs w:val="21"/>
        </w:rPr>
        <w:br/>
        <w:t xml:space="preserve">Премия выплачивается отличникам учебы общеобразовательных учреждений Кемеровской области, проявившим способности и трудолюбие в учении. Кандидатами на получение Губернаторской премии могут быть учащиеся 2 — 11-х классов, имеющие четвертные, полугодовые и годовые отметки «отлично» по всем предметам, </w:t>
      </w:r>
      <w:proofErr w:type="spellStart"/>
      <w:r w:rsidRPr="0020122E">
        <w:rPr>
          <w:rFonts w:ascii="Arial" w:hAnsi="Arial" w:cs="Arial"/>
          <w:color w:val="596471"/>
          <w:sz w:val="21"/>
          <w:szCs w:val="21"/>
        </w:rPr>
        <w:t>изучающимся</w:t>
      </w:r>
      <w:proofErr w:type="spellEnd"/>
      <w:r w:rsidRPr="0020122E">
        <w:rPr>
          <w:rFonts w:ascii="Arial" w:hAnsi="Arial" w:cs="Arial"/>
          <w:color w:val="596471"/>
          <w:sz w:val="21"/>
          <w:szCs w:val="21"/>
        </w:rPr>
        <w:t xml:space="preserve"> на всех ступенях общего образования.</w:t>
      </w:r>
    </w:p>
    <w:p w:rsidR="0020122E" w:rsidRPr="0020122E" w:rsidRDefault="0020122E" w:rsidP="0020122E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20122E">
        <w:rPr>
          <w:rFonts w:ascii="Arial" w:hAnsi="Arial" w:cs="Arial"/>
          <w:color w:val="596471"/>
          <w:sz w:val="21"/>
          <w:szCs w:val="21"/>
        </w:rPr>
        <w:t>Губернаторская  премия выплачивается два раза в год в размере:</w:t>
      </w:r>
      <w:r w:rsidRPr="0020122E">
        <w:rPr>
          <w:rFonts w:ascii="Arial" w:hAnsi="Arial" w:cs="Arial"/>
          <w:color w:val="596471"/>
          <w:sz w:val="21"/>
          <w:szCs w:val="21"/>
        </w:rPr>
        <w:br/>
        <w:t>— учащимся 2-4 классов—1 000 руб.</w:t>
      </w:r>
      <w:r w:rsidRPr="0020122E">
        <w:rPr>
          <w:rFonts w:ascii="Arial" w:hAnsi="Arial" w:cs="Arial"/>
          <w:color w:val="596471"/>
          <w:sz w:val="21"/>
          <w:szCs w:val="21"/>
        </w:rPr>
        <w:br/>
        <w:t>— учащимся 5-9 классов—1 500 руб.</w:t>
      </w:r>
      <w:r w:rsidRPr="0020122E">
        <w:rPr>
          <w:rFonts w:ascii="Arial" w:hAnsi="Arial" w:cs="Arial"/>
          <w:color w:val="596471"/>
          <w:sz w:val="21"/>
          <w:szCs w:val="21"/>
        </w:rPr>
        <w:br/>
        <w:t>— учащимся 10-11 классов—2 000 руб.</w:t>
      </w:r>
    </w:p>
    <w:p w:rsidR="0020122E" w:rsidRPr="0020122E" w:rsidRDefault="0020122E" w:rsidP="0020122E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20122E">
        <w:rPr>
          <w:rFonts w:ascii="Arial" w:hAnsi="Arial" w:cs="Arial"/>
          <w:color w:val="596471"/>
          <w:sz w:val="21"/>
          <w:szCs w:val="21"/>
        </w:rPr>
        <w:t>Наличие и условия предоставления стипендий и других мер социальной поддержки см. в документе: </w:t>
      </w:r>
      <w:hyperlink r:id="rId5" w:tgtFrame="_blank" w:history="1">
        <w:r w:rsidRPr="0020122E">
          <w:rPr>
            <w:rFonts w:ascii="Arial" w:hAnsi="Arial" w:cs="Arial"/>
            <w:color w:val="19A7E0"/>
            <w:sz w:val="21"/>
            <w:szCs w:val="21"/>
          </w:rPr>
          <w:t xml:space="preserve">ПОСТАНОВЛЕНИЕ ОБ УЧРЕЖДЕНИИ ГУБЕРНАТОРСКИХ </w:t>
        </w:r>
        <w:proofErr w:type="gramStart"/>
        <w:r w:rsidRPr="0020122E">
          <w:rPr>
            <w:rFonts w:ascii="Arial" w:hAnsi="Arial" w:cs="Arial"/>
            <w:color w:val="19A7E0"/>
            <w:sz w:val="21"/>
            <w:szCs w:val="21"/>
          </w:rPr>
          <w:t>СТИПЕНДИЙ</w:t>
        </w:r>
        <w:proofErr w:type="gramEnd"/>
      </w:hyperlink>
      <w:r w:rsidRPr="0020122E">
        <w:rPr>
          <w:rFonts w:ascii="Arial" w:hAnsi="Arial" w:cs="Arial"/>
          <w:color w:val="000000"/>
          <w:sz w:val="21"/>
          <w:szCs w:val="21"/>
        </w:rPr>
        <w:br/>
      </w:r>
      <w:r w:rsidRPr="0020122E">
        <w:rPr>
          <w:rFonts w:ascii="Arial" w:hAnsi="Arial" w:cs="Arial"/>
          <w:color w:val="596471"/>
          <w:sz w:val="21"/>
          <w:szCs w:val="21"/>
        </w:rPr>
        <w:t>Что нужно знать о льготах при поступлении в ВУЗ для победителей и призеров олимпиад [</w:t>
      </w:r>
      <w:hyperlink r:id="rId6" w:tgtFrame="_blank" w:history="1">
        <w:r w:rsidRPr="0020122E">
          <w:rPr>
            <w:rFonts w:ascii="Arial" w:hAnsi="Arial" w:cs="Arial"/>
            <w:color w:val="19A7E0"/>
            <w:sz w:val="21"/>
            <w:szCs w:val="21"/>
          </w:rPr>
          <w:t>ссылка</w:t>
        </w:r>
      </w:hyperlink>
      <w:r w:rsidRPr="0020122E">
        <w:rPr>
          <w:rFonts w:ascii="Arial" w:hAnsi="Arial" w:cs="Arial"/>
          <w:color w:val="596471"/>
          <w:sz w:val="21"/>
          <w:szCs w:val="21"/>
        </w:rPr>
        <w:t>]</w:t>
      </w:r>
    </w:p>
    <w:p w:rsidR="0020122E" w:rsidRPr="0020122E" w:rsidRDefault="0020122E" w:rsidP="0020122E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20122E">
        <w:rPr>
          <w:rFonts w:ascii="Arial" w:hAnsi="Arial" w:cs="Arial"/>
          <w:color w:val="0066FF"/>
          <w:sz w:val="21"/>
          <w:szCs w:val="21"/>
        </w:rPr>
        <w:t> </w:t>
      </w:r>
      <w:r w:rsidRPr="0020122E">
        <w:rPr>
          <w:rFonts w:ascii="Arial" w:hAnsi="Arial" w:cs="Arial"/>
          <w:b/>
          <w:bCs/>
          <w:color w:val="0066FF"/>
          <w:sz w:val="21"/>
          <w:szCs w:val="21"/>
        </w:rPr>
        <w:t>2. Материальная помощь выпускникам</w:t>
      </w:r>
    </w:p>
    <w:p w:rsidR="0020122E" w:rsidRPr="0020122E" w:rsidRDefault="0020122E" w:rsidP="0020122E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20122E">
        <w:rPr>
          <w:rFonts w:ascii="Arial" w:hAnsi="Arial" w:cs="Arial"/>
          <w:color w:val="596471"/>
          <w:sz w:val="21"/>
          <w:szCs w:val="21"/>
        </w:rPr>
        <w:t>Для получения единовременного социального пособия выпускникам из малообеспеченных семей (</w:t>
      </w:r>
      <w:r w:rsidRPr="0020122E">
        <w:rPr>
          <w:rFonts w:ascii="Arial" w:hAnsi="Arial" w:cs="Arial"/>
          <w:b/>
          <w:bCs/>
          <w:color w:val="596471"/>
          <w:sz w:val="21"/>
          <w:szCs w:val="21"/>
        </w:rPr>
        <w:t>прожиточный минимум на одного члена семьи равен или ниже 10727 рублей </w:t>
      </w:r>
      <w:r w:rsidRPr="0020122E">
        <w:rPr>
          <w:rFonts w:ascii="Arial" w:hAnsi="Arial" w:cs="Arial"/>
          <w:color w:val="596471"/>
          <w:sz w:val="21"/>
          <w:szCs w:val="21"/>
        </w:rPr>
        <w:t>–  </w:t>
      </w:r>
      <w:r w:rsidRPr="0020122E">
        <w:rPr>
          <w:rFonts w:ascii="Arial" w:hAnsi="Arial" w:cs="Arial"/>
          <w:color w:val="596471"/>
          <w:sz w:val="21"/>
          <w:szCs w:val="21"/>
        </w:rPr>
        <w:br/>
        <w:t>Постановление Правительства Кемеровской области – Кузбасса от 29.01.2021 № 41). См. Информацию для выпускников о материальной помощи</w:t>
      </w:r>
    </w:p>
    <w:p w:rsidR="0020122E" w:rsidRPr="0020122E" w:rsidRDefault="0020122E" w:rsidP="0020122E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20122E">
        <w:rPr>
          <w:rFonts w:ascii="Arial" w:hAnsi="Arial" w:cs="Arial"/>
          <w:color w:val="000000"/>
          <w:sz w:val="21"/>
          <w:szCs w:val="21"/>
        </w:rPr>
        <w:t> </w:t>
      </w:r>
      <w:r w:rsidRPr="0020122E">
        <w:rPr>
          <w:rFonts w:ascii="Arial" w:hAnsi="Arial" w:cs="Arial"/>
          <w:b/>
          <w:bCs/>
          <w:color w:val="0066FF"/>
          <w:sz w:val="21"/>
          <w:szCs w:val="21"/>
        </w:rPr>
        <w:t>СВЕДЕНИЯ ОБ ОБЩЕЖИТИЯХ, ИНТЕРНАТЕ</w:t>
      </w:r>
    </w:p>
    <w:p w:rsidR="0020122E" w:rsidRPr="0020122E" w:rsidRDefault="0020122E" w:rsidP="0020122E">
      <w:pPr>
        <w:widowControl/>
        <w:autoSpaceDE/>
        <w:autoSpaceDN/>
        <w:adjustRightInd/>
        <w:spacing w:before="100" w:beforeAutospacing="1" w:after="195"/>
        <w:jc w:val="both"/>
        <w:rPr>
          <w:rFonts w:ascii="Verdana" w:hAnsi="Verdana"/>
          <w:color w:val="000000"/>
          <w:sz w:val="16"/>
          <w:szCs w:val="16"/>
        </w:rPr>
      </w:pPr>
      <w:r w:rsidRPr="0020122E">
        <w:rPr>
          <w:rFonts w:ascii="Arial" w:hAnsi="Arial" w:cs="Arial"/>
          <w:color w:val="596471"/>
          <w:sz w:val="21"/>
          <w:szCs w:val="21"/>
        </w:rPr>
        <w:t>Общежития, интернат отсутствуют</w:t>
      </w:r>
    </w:p>
    <w:p w:rsidR="00B502A3" w:rsidRPr="008657D7" w:rsidRDefault="00B502A3" w:rsidP="008657D7">
      <w:bookmarkStart w:id="0" w:name="_GoBack"/>
      <w:bookmarkEnd w:id="0"/>
    </w:p>
    <w:sectPr w:rsidR="00B502A3" w:rsidRPr="0086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F5"/>
    <w:rsid w:val="000F10EF"/>
    <w:rsid w:val="001C04F0"/>
    <w:rsid w:val="0020122E"/>
    <w:rsid w:val="00260BF5"/>
    <w:rsid w:val="00303A36"/>
    <w:rsid w:val="003B7BD8"/>
    <w:rsid w:val="004432C2"/>
    <w:rsid w:val="0082185B"/>
    <w:rsid w:val="008657D7"/>
    <w:rsid w:val="00B4655D"/>
    <w:rsid w:val="00B502A3"/>
    <w:rsid w:val="00CE0928"/>
    <w:rsid w:val="00CE2357"/>
    <w:rsid w:val="00DF2B02"/>
    <w:rsid w:val="00F6459B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55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6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55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6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.olimpiada.ru/article/423." TargetMode="External"/><Relationship Id="rId5" Type="http://schemas.openxmlformats.org/officeDocument/2006/relationships/hyperlink" Target="http://www.regionz.ru/index.php?ds=1910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eugen</cp:lastModifiedBy>
  <cp:revision>2</cp:revision>
  <cp:lastPrinted>2022-09-05T03:32:00Z</cp:lastPrinted>
  <dcterms:created xsi:type="dcterms:W3CDTF">2022-09-07T06:48:00Z</dcterms:created>
  <dcterms:modified xsi:type="dcterms:W3CDTF">2022-09-07T06:48:00Z</dcterms:modified>
</cp:coreProperties>
</file>